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7B5CAEB5" wp14:noSpellErr="1" wp14:textId="19DEFAF4">
      <w:r w:rsidR="7EE4F213">
        <w:drawing>
          <wp:inline xmlns:wp14="http://schemas.microsoft.com/office/word/2010/wordprocessingDrawing" wp14:editId="2A8B2837" wp14:anchorId="6395D2B8">
            <wp:extent cx="1733550" cy="1733550"/>
            <wp:effectExtent l="0" t="0" r="0" b="0"/>
            <wp:docPr id="803322343" name="drawing" descr="Afbeelding, Afbeeld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03322343" name=""/>
                    <pic:cNvPicPr/>
                  </pic:nvPicPr>
                  <pic:blipFill>
                    <a:blip xmlns:r="http://schemas.openxmlformats.org/officeDocument/2006/relationships" r:embed="rId4114873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EE4F213" w:rsidP="639E6D86" w:rsidRDefault="7EE4F213" w14:paraId="68797A6A" w14:textId="459F2F2A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l-NL"/>
        </w:rPr>
      </w:pPr>
      <w:r w:rsidRPr="639E6D86" w:rsidR="7EE4F21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nl-NL"/>
        </w:rPr>
        <w:t>Agenda/Notulen MR 2</w:t>
      </w:r>
      <w:r w:rsidRPr="639E6D86" w:rsidR="487C499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nl-NL"/>
        </w:rPr>
        <w:t>5</w:t>
      </w:r>
      <w:r w:rsidRPr="639E6D86" w:rsidR="7EE4F213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nl-NL"/>
        </w:rPr>
        <w:t>-2</w:t>
      </w:r>
      <w:r w:rsidRPr="639E6D86" w:rsidR="72E7035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nl-NL"/>
        </w:rPr>
        <w:t>6</w:t>
      </w:r>
    </w:p>
    <w:p w:rsidR="639E6D86" w:rsidP="639E6D86" w:rsidRDefault="639E6D86" w14:paraId="0E9B561C" w14:textId="232B47F0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5985"/>
      </w:tblGrid>
      <w:tr w:rsidR="639E6D86" w:rsidTr="639E6D86" w14:paraId="4B7E0E37">
        <w:trPr>
          <w:trHeight w:val="300"/>
        </w:trPr>
        <w:tc>
          <w:tcPr>
            <w:tcW w:w="3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32B16E6B" w14:textId="2E21FD98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nl-NL"/>
              </w:rPr>
              <w:t>Datum:</w:t>
            </w:r>
          </w:p>
        </w:tc>
        <w:tc>
          <w:tcPr>
            <w:tcW w:w="5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C096D7A" w:rsidP="639E6D86" w:rsidRDefault="5C096D7A" w14:paraId="1989D37F" w14:textId="7B9030DC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5C096D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>09</w:t>
            </w: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>-0</w:t>
            </w:r>
            <w:r w:rsidRPr="639E6D86" w:rsidR="0539BC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>9</w:t>
            </w: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>-2025</w:t>
            </w:r>
          </w:p>
        </w:tc>
      </w:tr>
      <w:tr w:rsidR="639E6D86" w:rsidTr="639E6D86" w14:paraId="4A008245">
        <w:trPr>
          <w:trHeight w:val="300"/>
        </w:trPr>
        <w:tc>
          <w:tcPr>
            <w:tcW w:w="3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73504A9B" w14:textId="24D1F88A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nl-NL"/>
              </w:rPr>
              <w:t>Tijd:</w:t>
            </w:r>
          </w:p>
        </w:tc>
        <w:tc>
          <w:tcPr>
            <w:tcW w:w="5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34F34D4" w14:textId="40C2B986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>19.00u - 2</w:t>
            </w:r>
            <w:r w:rsidRPr="639E6D86" w:rsidR="30F328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>0</w:t>
            </w: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>.30u</w:t>
            </w:r>
          </w:p>
        </w:tc>
      </w:tr>
      <w:tr w:rsidR="639E6D86" w:rsidTr="639E6D86" w14:paraId="5892C7B4">
        <w:trPr>
          <w:trHeight w:val="300"/>
        </w:trPr>
        <w:tc>
          <w:tcPr>
            <w:tcW w:w="3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7DDB9842" w14:textId="7EF966A1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nl-NL"/>
              </w:rPr>
              <w:t>Locatie:</w:t>
            </w:r>
          </w:p>
        </w:tc>
        <w:tc>
          <w:tcPr>
            <w:tcW w:w="59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742D3295" w14:textId="5F991BEE">
            <w:pPr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>Kantoor directie</w:t>
            </w:r>
            <w:r w:rsidRPr="639E6D86" w:rsidR="4546F8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 xml:space="preserve"> st Jan Baptist</w:t>
            </w:r>
          </w:p>
        </w:tc>
      </w:tr>
    </w:tbl>
    <w:p w:rsidR="639E6D86" w:rsidP="639E6D86" w:rsidRDefault="639E6D86" w14:paraId="73328D9B" w14:textId="44B18A0D">
      <w:pPr>
        <w:bidi w:val="0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5970"/>
      </w:tblGrid>
      <w:tr w:rsidR="639E6D86" w:rsidTr="639E6D86" w14:paraId="117D66C3">
        <w:trPr>
          <w:trHeight w:val="300"/>
        </w:trPr>
        <w:tc>
          <w:tcPr>
            <w:tcW w:w="3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A11CA74" w14:textId="7D8C4849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nl-NL"/>
              </w:rPr>
              <w:t>Aanwezig:</w:t>
            </w:r>
          </w:p>
        </w:tc>
        <w:tc>
          <w:tcPr>
            <w:tcW w:w="5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0E0ED34" w14:textId="44800AEE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>Renee, Nathalie, Sharon, Ilja, Esther en Vivienne</w:t>
            </w:r>
          </w:p>
        </w:tc>
      </w:tr>
      <w:tr w:rsidR="639E6D86" w:rsidTr="639E6D86" w14:paraId="7D04BB51">
        <w:trPr>
          <w:trHeight w:val="300"/>
        </w:trPr>
        <w:tc>
          <w:tcPr>
            <w:tcW w:w="3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1368A6B9" w14:textId="2BA2F91E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nl-NL"/>
              </w:rPr>
              <w:t>Afwezig</w:t>
            </w:r>
          </w:p>
        </w:tc>
        <w:tc>
          <w:tcPr>
            <w:tcW w:w="5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37607EEB" w14:textId="73567738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 xml:space="preserve"> </w:t>
            </w:r>
          </w:p>
        </w:tc>
      </w:tr>
      <w:tr w:rsidR="639E6D86" w:rsidTr="639E6D86" w14:paraId="7A4F822C">
        <w:trPr>
          <w:trHeight w:val="300"/>
        </w:trPr>
        <w:tc>
          <w:tcPr>
            <w:tcW w:w="3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0B6E2AB1" w14:textId="10ABC2A6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nl-NL"/>
              </w:rPr>
              <w:t>Voorzitter:</w:t>
            </w:r>
          </w:p>
        </w:tc>
        <w:tc>
          <w:tcPr>
            <w:tcW w:w="5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6EB9450" w14:textId="7BFF5C6F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>Esther</w:t>
            </w:r>
          </w:p>
        </w:tc>
      </w:tr>
      <w:tr w:rsidR="639E6D86" w:rsidTr="639E6D86" w14:paraId="68212FDF">
        <w:trPr>
          <w:trHeight w:val="300"/>
        </w:trPr>
        <w:tc>
          <w:tcPr>
            <w:tcW w:w="30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7B5AB08C" w14:textId="54AE6090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nl-NL"/>
              </w:rPr>
              <w:t>Notulant:</w:t>
            </w:r>
          </w:p>
        </w:tc>
        <w:tc>
          <w:tcPr>
            <w:tcW w:w="5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377E44C" w14:textId="28651CC3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nl-NL"/>
              </w:rPr>
              <w:t>Vivienne</w:t>
            </w:r>
          </w:p>
        </w:tc>
      </w:tr>
    </w:tbl>
    <w:p w:rsidR="639E6D86" w:rsidP="639E6D86" w:rsidRDefault="639E6D86" w14:paraId="56EF4D3B" w14:textId="175AF443">
      <w:pPr>
        <w:bidi w:val="0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</w:pP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385"/>
        <w:gridCol w:w="1170"/>
        <w:gridCol w:w="1920"/>
      </w:tblGrid>
      <w:tr w:rsidR="639E6D86" w:rsidTr="49FC3D6F" w14:paraId="617CBE96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7B92CAC" w14:textId="43554068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1C743D10" w14:textId="3CAADA19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4"/>
                <w:szCs w:val="24"/>
                <w:lang w:val="nl-NL"/>
              </w:rPr>
              <w:t>Onderwerp</w:t>
            </w: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88053DA" w14:textId="440F6ADB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4"/>
                <w:szCs w:val="24"/>
                <w:lang w:val="nl-NL"/>
              </w:rPr>
              <w:t>Wie?</w:t>
            </w: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07A403A" w14:textId="35D823E5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4"/>
                <w:szCs w:val="24"/>
                <w:lang w:val="nl-NL"/>
              </w:rPr>
              <w:t>Doel</w:t>
            </w:r>
          </w:p>
        </w:tc>
      </w:tr>
      <w:tr w:rsidR="639E6D86" w:rsidTr="49FC3D6F" w14:paraId="603C3478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E6A029C" w14:textId="08F8E41C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1.</w:t>
            </w: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0787006B" w14:textId="275E6B2F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 xml:space="preserve">Inleiding / Welkom </w:t>
            </w:r>
          </w:p>
          <w:p w:rsidR="639E6D86" w:rsidP="639E6D86" w:rsidRDefault="639E6D86" w14:paraId="46DF6CA3" w14:textId="5A876B69">
            <w:pPr>
              <w:bidi w:val="0"/>
              <w:spacing w:line="279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711C6D66" w14:textId="357A9359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3E075F4C" w14:textId="7CC5EC8A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39E6D86" w:rsidTr="49FC3D6F" w14:paraId="042691A6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C3C68B6" w14:textId="404E0116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2.</w:t>
            </w: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159F3DA" w14:textId="182FBA86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Mededelingen</w:t>
            </w:r>
          </w:p>
          <w:p w:rsidR="639E6D86" w:rsidP="639E6D86" w:rsidRDefault="639E6D86" w14:paraId="5A49D52A" w14:textId="7F5CB1E1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B8A8F67" w14:textId="3A6FB8D5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3FEE3CB5" w14:textId="284E5997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39E6D86" w:rsidTr="49FC3D6F" w14:paraId="7FD69532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24B73B1B" w14:textId="06B9A8D9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3.</w:t>
            </w: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5C6D77C1" w14:textId="74D145AA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Besluitenlijst</w:t>
            </w:r>
          </w:p>
          <w:p w:rsidR="639E6D86" w:rsidP="639E6D86" w:rsidRDefault="639E6D86" w14:paraId="70A3F056" w14:textId="15935C6F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581FBCB0" w14:textId="3EC72764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77DBFF25" w14:textId="5A98D085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</w:p>
        </w:tc>
      </w:tr>
      <w:tr w:rsidR="639E6D86" w:rsidTr="49FC3D6F" w14:paraId="0333BBF2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4F83690" w14:textId="1F6D606F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4.</w:t>
            </w: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206FF053" w14:textId="1E7A8D9F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Actielijst</w:t>
            </w:r>
          </w:p>
          <w:p w:rsidR="639E6D86" w:rsidP="639E6D86" w:rsidRDefault="639E6D86" w14:paraId="398C3585" w14:textId="2FA6A29A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583EE2E3" w14:textId="4909599B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C3BE440" w14:textId="5C8A1180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39E6D86" w:rsidTr="49FC3D6F" w14:paraId="6D48E623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C93926D" w14:textId="0E5D9D0E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5.</w:t>
            </w: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49FC3D6F" w:rsidRDefault="639E6D86" w14:paraId="7A04DD8A" w14:textId="1E2BFECB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</w:pPr>
            <w:r w:rsidRPr="49FC3D6F" w:rsidR="774B07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Samenstelling MR – Vacature PMR uitgezet.</w:t>
            </w:r>
            <w:r>
              <w:br/>
            </w:r>
            <w:r w:rsidRPr="49FC3D6F" w:rsidR="111805D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Er zijn 3 aanmeldingen. Komende vrijdag wordt een bericht in het Weekoverzicht gezet met de motivatiebrieven erbij. In de loop van volgende week zet Esther een stemming uit binnen het team. Binnen 2 weken</w:t>
            </w:r>
            <w:r w:rsidRPr="49FC3D6F" w:rsidR="32E68CE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 is duidelijk wie zal toetreden tot de MR.</w:t>
            </w:r>
            <w:r>
              <w:br/>
            </w:r>
            <w:r w:rsidRPr="49FC3D6F" w:rsidR="3568256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Behoeftepeiling scholing GMR/MR.</w:t>
            </w:r>
            <w:r>
              <w:br/>
            </w:r>
            <w:r w:rsidRPr="49FC3D6F" w:rsidR="0173DE2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Gezien het aanbod van de workshops besluiten we niet deel te nemen, de onderwerpen spelen niet binnen school. De basiscursus is wel passend</w:t>
            </w:r>
            <w:r w:rsidRPr="49FC3D6F" w:rsidR="5FE2EF8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, het nieuwe lid kan zich hiervoor opgeven.</w:t>
            </w:r>
            <w:r w:rsidRPr="49FC3D6F" w:rsidR="43E4A85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 Esther geeft terug aan de GM</w:t>
            </w:r>
            <w:r w:rsidRPr="49FC3D6F" w:rsidR="2C008F4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R </w:t>
            </w:r>
            <w:r w:rsidRPr="49FC3D6F" w:rsidR="43E4A85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dat we het aanbod niet passend.</w:t>
            </w: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0B55FA8D" w:rsidRDefault="639E6D86" w14:paraId="28C338DB" w14:textId="368D99AC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0B55FA8D" w:rsidR="774B07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PMR</w:t>
            </w: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3E276C3F" w14:textId="2442123A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</w:p>
        </w:tc>
      </w:tr>
      <w:tr w:rsidR="639E6D86" w:rsidTr="49FC3D6F" w14:paraId="78F11F2D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29ED59F7" w14:textId="581139A8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6.</w:t>
            </w: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0B55FA8D" w:rsidRDefault="639E6D86" w14:paraId="7BA8EC73" w14:textId="223941C4">
            <w:pPr>
              <w:pStyle w:val="Normal"/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0B55FA8D" w:rsidR="13FF9A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Bespreken aangeleverde documenten:</w:t>
            </w:r>
          </w:p>
          <w:p w:rsidR="639E6D86" w:rsidP="49FC3D6F" w:rsidRDefault="639E6D86" w14:paraId="2259E91B" w14:textId="07B9C4C1">
            <w:pPr>
              <w:pStyle w:val="ListParagraph"/>
              <w:numPr>
                <w:ilvl w:val="0"/>
                <w:numId w:val="2"/>
              </w:num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</w:pPr>
            <w:r w:rsidRPr="49FC3D6F" w:rsidR="13FF9A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Nascholingsplan</w:t>
            </w:r>
            <w:r w:rsidRPr="49FC3D6F" w:rsidR="2E79A93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 xml:space="preserve"> (goedgekeurd)</w:t>
            </w:r>
            <w:r>
              <w:br/>
            </w:r>
            <w:r w:rsidRPr="49FC3D6F" w:rsidR="1A4DD3A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Scholing rekenen duidelijker neerzetten</w:t>
            </w:r>
            <w:r w:rsidRPr="49FC3D6F" w:rsidR="36F31C4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, apart benoemen.</w:t>
            </w:r>
            <w:r>
              <w:br/>
            </w:r>
            <w:r w:rsidRPr="49FC3D6F" w:rsidR="122CF0F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Met </w:t>
            </w:r>
            <w:r w:rsidRPr="49FC3D6F" w:rsidR="3E94CB4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Sprongen </w:t>
            </w:r>
            <w:r w:rsidRPr="49FC3D6F" w:rsidR="4F19D44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V</w:t>
            </w:r>
            <w:r w:rsidRPr="49FC3D6F" w:rsidR="3E94CB4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ooruit alleen voor B unit?</w:t>
            </w:r>
            <w:r>
              <w:br/>
            </w:r>
            <w:r w:rsidRPr="49FC3D6F" w:rsidR="2E7CCCA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Scholingsproces samen met Arcadia, breed aanbod (t/m gr. 8)</w:t>
            </w:r>
            <w:r>
              <w:br/>
            </w:r>
            <w:r w:rsidRPr="49FC3D6F" w:rsidR="1251404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Duidelijk opgezet!</w:t>
            </w:r>
          </w:p>
          <w:p w:rsidR="639E6D86" w:rsidP="49FC3D6F" w:rsidRDefault="639E6D86" w14:paraId="6AF9464F" w14:textId="4E04EDEB">
            <w:pPr>
              <w:pStyle w:val="ListParagraph"/>
              <w:numPr>
                <w:ilvl w:val="0"/>
                <w:numId w:val="2"/>
              </w:num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</w:pPr>
            <w:r w:rsidRPr="49FC3D6F" w:rsidR="13FF9A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Activiteitenplan</w:t>
            </w:r>
            <w:r w:rsidRPr="49FC3D6F" w:rsidR="658B2B1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 xml:space="preserve"> (goedgekeurd)</w:t>
            </w:r>
            <w:r>
              <w:br/>
            </w:r>
            <w:r w:rsidRPr="49FC3D6F" w:rsidR="067D5A1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Schooljaar veranderen.</w:t>
            </w:r>
            <w:r>
              <w:br/>
            </w:r>
            <w:r w:rsidRPr="49FC3D6F" w:rsidR="35C7C4D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Vergaderdata per jaar 6x, </w:t>
            </w:r>
            <w:r w:rsidRPr="49FC3D6F" w:rsidR="35C7C4D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ipv</w:t>
            </w:r>
            <w:r w:rsidRPr="49FC3D6F" w:rsidR="35C7C4D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 5x (wettelijke)</w:t>
            </w: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0B55FA8D" w:rsidRDefault="639E6D86" w14:paraId="5EC4C60F" w14:textId="243777D8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0B55FA8D" w:rsidR="0DB507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MT</w:t>
            </w: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56483F93" w14:textId="2B52673B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</w:p>
        </w:tc>
      </w:tr>
      <w:tr w:rsidR="639E6D86" w:rsidTr="49FC3D6F" w14:paraId="35B9E040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9FBB3E7" w14:textId="4DAE1A70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7.</w:t>
            </w: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49FC3D6F" w:rsidRDefault="639E6D86" w14:paraId="7A1F1C9E" w14:textId="552EB318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49FC3D6F" w:rsidR="7234CCE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Evaluatie zichtbaarheid MR overleg website.</w:t>
            </w:r>
            <w:r>
              <w:br/>
            </w:r>
            <w:r w:rsidRPr="49FC3D6F" w:rsidR="0F84364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Herinnering in </w:t>
            </w:r>
            <w:r w:rsidRPr="49FC3D6F" w:rsidR="0F84364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weekoverzicht/</w:t>
            </w:r>
            <w:r w:rsidRPr="49FC3D6F" w:rsidR="0F84364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Parro</w:t>
            </w:r>
            <w:r w:rsidRPr="49FC3D6F" w:rsidR="0F84364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 zetten dat het na te kijken is.</w:t>
            </w: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0B55FA8D" w:rsidRDefault="639E6D86" w14:paraId="38282DBA" w14:textId="47F909BC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0B55FA8D" w:rsidR="7234CC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PMR</w:t>
            </w: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216ACF76" w14:textId="7823F4BE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</w:p>
        </w:tc>
      </w:tr>
      <w:tr w:rsidR="639E6D86" w:rsidTr="49FC3D6F" w14:paraId="035BD29D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9CC7E0D" w14:textId="338E9A17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8.</w:t>
            </w: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49FC3D6F" w:rsidRDefault="639E6D86" w14:paraId="3B72856D" w14:textId="185D72DF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49FC3D6F" w:rsidR="6C657B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 xml:space="preserve">Duidelijkheid rondom </w:t>
            </w:r>
            <w:r w:rsidRPr="49FC3D6F" w:rsidR="13938FA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SOP SO/VSO 25-26</w:t>
            </w:r>
            <w:r w:rsidRPr="49FC3D6F" w:rsidR="7C2F826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.</w:t>
            </w:r>
            <w:r>
              <w:br/>
            </w:r>
            <w:r w:rsidRPr="49FC3D6F" w:rsidR="2D07E62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Nog niet duidelijk of er een nieuw format komt, later dit jaar opnieuw op agenda zetten.</w:t>
            </w: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76F412E6" w14:textId="7CDE85C8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33F5BC3A" w14:textId="18980A98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</w:p>
        </w:tc>
      </w:tr>
      <w:tr w:rsidR="639E6D86" w:rsidTr="49FC3D6F" w14:paraId="55684E92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0B55FA8D" w:rsidRDefault="639E6D86" w14:paraId="619D58AD" w14:textId="5B75158C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B55FA8D" w:rsidR="395750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9</w:t>
            </w:r>
            <w:r w:rsidRPr="0B55FA8D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.</w:t>
            </w: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49FC3D6F" w:rsidRDefault="639E6D86" w14:paraId="6562031E" w14:textId="2C836A23">
            <w:pPr>
              <w:pStyle w:val="NoSpacing"/>
              <w:bidi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49FC3D6F" w:rsidR="639E6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Informatie vanuit OPR.</w:t>
            </w:r>
            <w:r>
              <w:br/>
            </w:r>
            <w:r w:rsidRPr="49FC3D6F" w:rsidR="4600B8B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Vivienne is namens </w:t>
            </w:r>
            <w:r w:rsidRPr="49FC3D6F" w:rsidR="4600B8B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Movare</w:t>
            </w:r>
            <w:r w:rsidRPr="49FC3D6F" w:rsidR="4600B8B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 toegetreden tot de OPR. </w:t>
            </w:r>
            <w:r w:rsidRPr="49FC3D6F" w:rsidR="59CFE71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Central</w:t>
            </w:r>
            <w:r w:rsidRPr="49FC3D6F" w:rsidR="050818C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e</w:t>
            </w:r>
            <w:r w:rsidRPr="49FC3D6F" w:rsidR="59CFE71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 xml:space="preserve"> thema binnen OPR dit jaar: zicht op ontwikkeling binnen de besturen</w:t>
            </w:r>
            <w:r w:rsidRPr="49FC3D6F" w:rsidR="59CFE7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.</w:t>
            </w: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2E7CC968" w14:textId="1F3C15AB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Renee</w:t>
            </w:r>
            <w:r w:rsidRPr="639E6D86" w:rsidR="6E0E7A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 xml:space="preserve"> / Vivienne</w:t>
            </w: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0D6640D8" w14:textId="2E76E9D8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Ter info</w:t>
            </w:r>
          </w:p>
        </w:tc>
      </w:tr>
      <w:tr w:rsidR="639E6D86" w:rsidTr="49FC3D6F" w14:paraId="5A7F0020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0B55FA8D" w:rsidRDefault="639E6D86" w14:paraId="2AFD188F" w14:textId="478B045F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B55FA8D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1</w:t>
            </w:r>
            <w:r w:rsidRPr="0B55FA8D" w:rsidR="094825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0</w:t>
            </w:r>
            <w:r w:rsidRPr="0B55FA8D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.</w:t>
            </w: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0B55FA8D" w:rsidRDefault="639E6D86" w14:paraId="5BA5D206" w14:textId="2BB7A546">
            <w:pPr>
              <w:pStyle w:val="NoSpacing"/>
              <w:bidi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0B55FA8D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W.V.N.T.T.K.</w:t>
            </w:r>
            <w:r w:rsidRPr="0B55FA8D" w:rsidR="5607E0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:</w:t>
            </w:r>
          </w:p>
          <w:p w:rsidR="639E6D86" w:rsidP="49FC3D6F" w:rsidRDefault="639E6D86" w14:paraId="610421B4" w14:textId="32A21850">
            <w:pPr>
              <w:pStyle w:val="NoSpacing"/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Calibri" w:hAnsi="Calibri" w:eastAsia="Calibri" w:cs="Calibri"/>
                <w:i w:val="1"/>
                <w:iCs w:val="1"/>
                <w:lang w:val="nl-NL"/>
              </w:rPr>
            </w:pPr>
            <w:r w:rsidRPr="49FC3D6F" w:rsidR="5607E0F3">
              <w:rPr>
                <w:rFonts w:ascii="Calibri" w:hAnsi="Calibri" w:eastAsia="Calibri" w:cs="Calibri"/>
                <w:b w:val="1"/>
                <w:bCs w:val="1"/>
              </w:rPr>
              <w:t>Voortgang schooltijden.</w:t>
            </w:r>
            <w:r>
              <w:br/>
            </w:r>
            <w:r w:rsidRPr="49FC3D6F" w:rsidR="1E3760EB">
              <w:rPr>
                <w:rFonts w:ascii="Calibri" w:hAnsi="Calibri" w:eastAsia="Calibri" w:cs="Calibri"/>
                <w:i w:val="1"/>
                <w:iCs w:val="1"/>
              </w:rPr>
              <w:t>Voorstel om SO en VSO uit elkaar te halen om zo aan te sluiten bij SBO Arcadia.</w:t>
            </w:r>
            <w:r w:rsidRPr="49FC3D6F" w:rsidR="6C896B92">
              <w:rPr>
                <w:rFonts w:ascii="Calibri" w:hAnsi="Calibri" w:eastAsia="Calibri" w:cs="Calibri"/>
                <w:i w:val="1"/>
                <w:iCs w:val="1"/>
              </w:rPr>
              <w:t xml:space="preserve"> Er zal dit schooljaar gepolst worden hoe groot het draagvlak is bij ouders voor deze verandering.</w:t>
            </w:r>
            <w:r w:rsidRPr="49FC3D6F" w:rsidR="1E3760EB">
              <w:rPr>
                <w:rFonts w:ascii="Calibri" w:hAnsi="Calibri" w:eastAsia="Calibri" w:cs="Calibri"/>
                <w:i w:val="1"/>
                <w:iCs w:val="1"/>
              </w:rPr>
              <w:t xml:space="preserve"> </w:t>
            </w:r>
            <w:r w:rsidRPr="49FC3D6F" w:rsidR="50E763B7">
              <w:rPr>
                <w:rFonts w:ascii="Calibri" w:hAnsi="Calibri" w:eastAsia="Calibri" w:cs="Calibri"/>
                <w:i w:val="1"/>
                <w:iCs w:val="1"/>
              </w:rPr>
              <w:t xml:space="preserve">MT maakt een opzet, MR kan hier feedback op geven voordat het naar de ouders </w:t>
            </w:r>
            <w:r w:rsidRPr="49FC3D6F" w:rsidR="50E763B7">
              <w:rPr>
                <w:rFonts w:ascii="Calibri" w:hAnsi="Calibri" w:eastAsia="Calibri" w:cs="Calibri"/>
                <w:i w:val="1"/>
                <w:iCs w:val="1"/>
              </w:rPr>
              <w:t xml:space="preserve">uitgaat. </w:t>
            </w:r>
            <w:r w:rsidRPr="49FC3D6F" w:rsidR="1E3760EB">
              <w:rPr>
                <w:rFonts w:ascii="Calibri" w:hAnsi="Calibri" w:eastAsia="Calibri" w:cs="Calibri"/>
                <w:i w:val="1"/>
                <w:iCs w:val="1"/>
              </w:rPr>
              <w:t>Vervoerstechnisch</w:t>
            </w:r>
            <w:r w:rsidRPr="49FC3D6F" w:rsidR="1E3760EB">
              <w:rPr>
                <w:rFonts w:ascii="Calibri" w:hAnsi="Calibri" w:eastAsia="Calibri" w:cs="Calibri"/>
                <w:i w:val="1"/>
                <w:iCs w:val="1"/>
              </w:rPr>
              <w:t xml:space="preserve"> zijn er uitdagingen, deze zullen dan ook met de Gemeente opgepakt worden</w:t>
            </w:r>
            <w:r w:rsidRPr="49FC3D6F" w:rsidR="169E2A9C">
              <w:rPr>
                <w:rFonts w:ascii="Calibri" w:hAnsi="Calibri" w:eastAsia="Calibri" w:cs="Calibri"/>
                <w:i w:val="1"/>
                <w:iCs w:val="1"/>
              </w:rPr>
              <w:t>. Schooleinde blijft een verkeersinfarct. Ouders spreken hun zorgen hierover uit.</w:t>
            </w:r>
          </w:p>
          <w:p w:rsidR="639E6D86" w:rsidP="49FC3D6F" w:rsidRDefault="639E6D86" w14:paraId="1D356586" w14:textId="3F96009F">
            <w:pPr>
              <w:pStyle w:val="NoSpacing"/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lang w:val="nl-NL"/>
              </w:rPr>
            </w:pPr>
            <w:r w:rsidRPr="49FC3D6F" w:rsidR="5607E0F3">
              <w:rPr>
                <w:rFonts w:ascii="Calibri" w:hAnsi="Calibri" w:eastAsia="Calibri" w:cs="Calibri"/>
                <w:b w:val="1"/>
                <w:bCs w:val="1"/>
              </w:rPr>
              <w:t>Voortgang fietsenstalling personeel.</w:t>
            </w:r>
            <w:r>
              <w:br/>
            </w:r>
            <w:r w:rsidRPr="49FC3D6F" w:rsidR="64239FEC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>Er is ruimte gemaakt in de financiën, praktische uitvoering wordt n</w:t>
            </w:r>
            <w:r w:rsidRPr="49FC3D6F" w:rsidR="63FDBD5D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 xml:space="preserve">u </w:t>
            </w:r>
            <w:r w:rsidRPr="49FC3D6F" w:rsidR="64239FEC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>ingezet.</w:t>
            </w:r>
          </w:p>
          <w:p w:rsidR="639E6D86" w:rsidP="49FC3D6F" w:rsidRDefault="639E6D86" w14:paraId="51496E63" w14:textId="79868FB6">
            <w:pPr>
              <w:pStyle w:val="NoSpacing"/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Calibri" w:hAnsi="Calibri" w:eastAsia="Calibri" w:cs="Calibri"/>
                <w:i w:val="1"/>
                <w:iCs w:val="1"/>
                <w:lang w:val="nl-NL"/>
              </w:rPr>
            </w:pPr>
            <w:r w:rsidRPr="49FC3D6F" w:rsidR="5607E0F3">
              <w:rPr>
                <w:rFonts w:ascii="Calibri" w:hAnsi="Calibri" w:eastAsia="Calibri" w:cs="Calibri"/>
                <w:b w:val="1"/>
                <w:bCs w:val="1"/>
              </w:rPr>
              <w:t>Invulling klankbordgroep</w:t>
            </w:r>
            <w:r w:rsidRPr="49FC3D6F" w:rsidR="57B40845">
              <w:rPr>
                <w:rFonts w:ascii="Calibri" w:hAnsi="Calibri" w:eastAsia="Calibri" w:cs="Calibri"/>
                <w:b w:val="1"/>
                <w:bCs w:val="1"/>
              </w:rPr>
              <w:t>.</w:t>
            </w:r>
            <w:r>
              <w:br/>
            </w:r>
            <w:r w:rsidRPr="49FC3D6F" w:rsidR="57B40845">
              <w:rPr>
                <w:rFonts w:ascii="Calibri" w:hAnsi="Calibri" w:eastAsia="Calibri" w:cs="Calibri"/>
                <w:i w:val="1"/>
                <w:iCs w:val="1"/>
              </w:rPr>
              <w:t>Andere werkvorm, pilot wordt opgestart. 1 of 2 teamsleden worden toegevoegd aan CvB/MT overleg. Evalu</w:t>
            </w:r>
            <w:r w:rsidRPr="49FC3D6F" w:rsidR="5955036B">
              <w:rPr>
                <w:rFonts w:ascii="Calibri" w:hAnsi="Calibri" w:eastAsia="Calibri" w:cs="Calibri"/>
                <w:i w:val="1"/>
                <w:iCs w:val="1"/>
              </w:rPr>
              <w:t>a</w:t>
            </w:r>
            <w:r w:rsidRPr="49FC3D6F" w:rsidR="57B40845">
              <w:rPr>
                <w:rFonts w:ascii="Calibri" w:hAnsi="Calibri" w:eastAsia="Calibri" w:cs="Calibri"/>
                <w:i w:val="1"/>
                <w:iCs w:val="1"/>
              </w:rPr>
              <w:t>tie halverwege schooljaar.</w:t>
            </w:r>
          </w:p>
          <w:p w:rsidR="639E6D86" w:rsidP="49FC3D6F" w:rsidRDefault="639E6D86" w14:paraId="1B564432" w14:textId="74753BF5">
            <w:pPr>
              <w:pStyle w:val="NoSpacing"/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</w:pPr>
            <w:r w:rsidRPr="49FC3D6F" w:rsidR="05626CB2">
              <w:rPr>
                <w:rFonts w:ascii="Calibri" w:hAnsi="Calibri" w:eastAsia="Calibri" w:cs="Calibri"/>
                <w:b w:val="1"/>
                <w:bCs w:val="1"/>
              </w:rPr>
              <w:t>Trappenmarathon</w:t>
            </w:r>
            <w:r w:rsidRPr="49FC3D6F" w:rsidR="10CE7730">
              <w:rPr>
                <w:rFonts w:ascii="Calibri" w:hAnsi="Calibri" w:eastAsia="Calibri" w:cs="Calibri"/>
                <w:b w:val="1"/>
                <w:bCs w:val="1"/>
              </w:rPr>
              <w:t>.</w:t>
            </w:r>
            <w:r>
              <w:br/>
            </w:r>
            <w:r w:rsidRPr="49FC3D6F" w:rsidR="6D68B236">
              <w:rPr>
                <w:rFonts w:ascii="Calibri" w:hAnsi="Calibri" w:eastAsia="Calibri" w:cs="Calibri"/>
                <w:i w:val="1"/>
                <w:iCs w:val="1"/>
              </w:rPr>
              <w:t>Vindbaar op internet?</w:t>
            </w:r>
            <w:r w:rsidRPr="49FC3D6F" w:rsidR="5878A067">
              <w:rPr>
                <w:rFonts w:ascii="Calibri" w:hAnsi="Calibri" w:eastAsia="Calibri" w:cs="Calibri"/>
                <w:i w:val="1"/>
                <w:iCs w:val="1"/>
              </w:rPr>
              <w:t xml:space="preserve"> Sponsoring? Hoe kunnen scholen deelnemen?</w:t>
            </w:r>
          </w:p>
          <w:p w:rsidR="639E6D86" w:rsidP="49FC3D6F" w:rsidRDefault="639E6D86" w14:paraId="69DFAEDB" w14:textId="51668854">
            <w:pPr>
              <w:pStyle w:val="NoSpacing"/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</w:pPr>
            <w:r w:rsidRPr="49FC3D6F" w:rsidR="37A4DD21">
              <w:rPr>
                <w:rFonts w:ascii="Calibri" w:hAnsi="Calibri" w:eastAsia="Calibri" w:cs="Calibri"/>
                <w:b w:val="1"/>
                <w:bCs w:val="1"/>
              </w:rPr>
              <w:t>Kennismaking MR Arcadia</w:t>
            </w:r>
            <w:r>
              <w:br/>
            </w:r>
            <w:r w:rsidRPr="49FC3D6F" w:rsidR="4DCB1FDC">
              <w:rPr>
                <w:rFonts w:ascii="Calibri" w:hAnsi="Calibri" w:eastAsia="Calibri" w:cs="Calibri"/>
                <w:i w:val="1"/>
                <w:iCs w:val="1"/>
              </w:rPr>
              <w:t>Volgende vergadering? Vivienne probeert dit te plannen.</w:t>
            </w:r>
            <w:r>
              <w:br/>
            </w: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342C1BE1" w14:textId="1A4BD5C5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Allen</w:t>
            </w: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2109D025" w14:textId="4E2C8664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Stand van zaken</w:t>
            </w:r>
          </w:p>
        </w:tc>
      </w:tr>
      <w:tr w:rsidR="639E6D86" w:rsidTr="49FC3D6F" w14:paraId="2F519B41">
        <w:trPr>
          <w:trHeight w:val="300"/>
        </w:trPr>
        <w:tc>
          <w:tcPr>
            <w:tcW w:w="5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0B55FA8D" w:rsidRDefault="639E6D86" w14:paraId="1454A89B" w14:textId="3D46B406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B55FA8D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1</w:t>
            </w:r>
            <w:r w:rsidRPr="0B55FA8D" w:rsidR="725DFE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1</w:t>
            </w:r>
            <w:r w:rsidRPr="0B55FA8D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.</w:t>
            </w:r>
          </w:p>
        </w:tc>
        <w:tc>
          <w:tcPr>
            <w:tcW w:w="53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49FC3D6F" w:rsidRDefault="639E6D86" w14:paraId="7476D721" w14:textId="136155A6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</w:pPr>
            <w:r w:rsidRPr="49FC3D6F" w:rsidR="639E6D8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nl-NL"/>
              </w:rPr>
              <w:t>Rondvraag en sluiting</w:t>
            </w:r>
            <w:r>
              <w:br/>
            </w:r>
            <w:r w:rsidRPr="49FC3D6F" w:rsidR="6D6CCB7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Schooleinde verloopt chaotisch. Dit in combinatie met het fietspad. Zijn er mogelijkheden om de andere poort ook in te zetten</w:t>
            </w:r>
            <w:r w:rsidRPr="49FC3D6F" w:rsidR="46F88C3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?</w:t>
            </w:r>
            <w:r>
              <w:br/>
            </w:r>
            <w:r w:rsidRPr="49FC3D6F" w:rsidR="7096A8B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nl-NL"/>
              </w:rPr>
              <w:t>Gaan er nog andere leden vanuit het MT aansluiten bij de MR vergaderingen? Ligt aan de onderwerpen.</w:t>
            </w: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EA3FC74" w14:textId="37427AFA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Allen</w:t>
            </w:r>
          </w:p>
        </w:tc>
        <w:tc>
          <w:tcPr>
            <w:tcW w:w="19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0081D493" w14:textId="1DFDE8E6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39E6D86" w:rsidP="639E6D86" w:rsidRDefault="639E6D86" w14:paraId="3A939153" w14:textId="74B0BE79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08407F53" w:rsidP="639E6D86" w:rsidRDefault="08407F53" w14:paraId="59FF4093" w14:textId="4512EBD5">
      <w:pPr>
        <w:bidi w:val="0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</w:pPr>
      <w:r w:rsidRPr="639E6D86" w:rsidR="08407F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Actielijst</w:t>
      </w:r>
      <w:r w:rsidRPr="639E6D86" w:rsidR="08407F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202</w:t>
      </w:r>
      <w:r w:rsidRPr="639E6D86" w:rsidR="1698A8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 w:rsidRPr="639E6D86" w:rsidR="08407F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-202</w:t>
      </w:r>
      <w:r w:rsidRPr="639E6D86" w:rsidR="4032D97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6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075"/>
        <w:gridCol w:w="1440"/>
      </w:tblGrid>
      <w:tr w:rsidR="639E6D86" w:rsidTr="44CE9DF5" w14:paraId="422005D0">
        <w:trPr>
          <w:trHeight w:val="300"/>
        </w:trPr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95E6D60" w14:textId="54C1E3AC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Nummer</w:t>
            </w:r>
          </w:p>
        </w:tc>
        <w:tc>
          <w:tcPr>
            <w:tcW w:w="607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27C65F40" w14:textId="764DD346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Omschrijving</w:t>
            </w:r>
          </w:p>
        </w:tc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B623594" w14:textId="3061C588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Wie?</w:t>
            </w:r>
          </w:p>
        </w:tc>
      </w:tr>
      <w:tr w:rsidR="639E6D86" w:rsidTr="44CE9DF5" w14:paraId="032399A6">
        <w:trPr>
          <w:trHeight w:val="300"/>
        </w:trPr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5FA15F0F" w14:textId="59D30487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A.01</w:t>
            </w:r>
          </w:p>
        </w:tc>
        <w:tc>
          <w:tcPr>
            <w:tcW w:w="607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44CE9DF5" w:rsidRDefault="639E6D86" w14:paraId="788BA17E" w14:textId="383CC39E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nl-NL"/>
              </w:rPr>
            </w:pPr>
            <w:r w:rsidRPr="44CE9DF5" w:rsidR="11E520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nl-NL"/>
              </w:rPr>
              <w:t>Onderzoeken inzetten meerdere uitgangen bij einde schooltijd.</w:t>
            </w:r>
          </w:p>
        </w:tc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44CE9DF5" w:rsidRDefault="639E6D86" w14:paraId="69EBDD7F" w14:textId="4BCD9729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CE9DF5" w:rsidR="11E520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>PMR</w:t>
            </w:r>
          </w:p>
        </w:tc>
      </w:tr>
      <w:tr w:rsidR="639E6D86" w:rsidTr="44CE9DF5" w14:paraId="47394A0C">
        <w:trPr>
          <w:trHeight w:val="300"/>
        </w:trPr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26950DE7" w14:textId="4C0E2651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A.02</w:t>
            </w:r>
          </w:p>
          <w:p w:rsidR="639E6D86" w:rsidP="639E6D86" w:rsidRDefault="639E6D86" w14:paraId="5D924ADD" w14:textId="51DF24F1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44CE9DF5" w:rsidRDefault="639E6D86" w14:paraId="055D8394" w14:textId="1B5E96A5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nl-NL"/>
              </w:rPr>
            </w:pPr>
            <w:r w:rsidRPr="44CE9DF5" w:rsidR="47A5A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nl-NL"/>
              </w:rPr>
              <w:t>Verbinding zoeken met MR Arcadia en vergadering plannen.</w:t>
            </w:r>
          </w:p>
        </w:tc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44CE9DF5" w:rsidRDefault="639E6D86" w14:paraId="7AE9BFAC" w14:textId="749E0D43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nl-NL"/>
              </w:rPr>
            </w:pPr>
            <w:r w:rsidRPr="44CE9DF5" w:rsidR="47A5A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nl-NL"/>
              </w:rPr>
              <w:t>Vivienne</w:t>
            </w:r>
          </w:p>
        </w:tc>
      </w:tr>
      <w:tr w:rsidR="639E6D86" w:rsidTr="44CE9DF5" w14:paraId="38453BF9">
        <w:trPr>
          <w:trHeight w:val="300"/>
        </w:trPr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2FB221C2" w14:textId="1295872A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A.03</w:t>
            </w:r>
          </w:p>
          <w:p w:rsidR="639E6D86" w:rsidP="639E6D86" w:rsidRDefault="639E6D86" w14:paraId="1EB0C45D" w14:textId="2EF8E232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44CE9DF5" w:rsidRDefault="639E6D86" w14:paraId="16AEDCC3" w14:textId="7FB382E9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nl-NL"/>
              </w:rPr>
            </w:pPr>
            <w:r w:rsidRPr="44CE9DF5" w:rsidR="080F7F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lang w:val="nl-NL"/>
              </w:rPr>
              <w:t>Opzet maken om schooltijden gelijk te trekken met Arcadia.</w:t>
            </w:r>
          </w:p>
        </w:tc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44CE9DF5" w:rsidRDefault="639E6D86" w14:paraId="329EC4F4" w14:textId="70388532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</w:pPr>
            <w:r w:rsidRPr="44CE9DF5" w:rsidR="080F7F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MT</w:t>
            </w:r>
          </w:p>
        </w:tc>
      </w:tr>
      <w:tr w:rsidR="639E6D86" w:rsidTr="44CE9DF5" w14:paraId="278824B2">
        <w:trPr>
          <w:trHeight w:val="300"/>
        </w:trPr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6D5675E" w14:textId="222BD985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A.04</w:t>
            </w:r>
          </w:p>
          <w:p w:rsidR="639E6D86" w:rsidP="639E6D86" w:rsidRDefault="639E6D86" w14:paraId="1A19DE9E" w14:textId="57AB7943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FD204CB" w14:textId="3C6DFD8A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4"/>
                <w:szCs w:val="24"/>
                <w:u w:val="none"/>
                <w:lang w:val="nl-NL"/>
              </w:rPr>
            </w:pPr>
          </w:p>
        </w:tc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16FA08A9" w14:textId="36A84118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sz w:val="24"/>
                <w:szCs w:val="24"/>
                <w:u w:val="none"/>
                <w:lang w:val="nl-NL"/>
              </w:rPr>
            </w:pPr>
          </w:p>
        </w:tc>
      </w:tr>
      <w:tr w:rsidR="639E6D86" w:rsidTr="44CE9DF5" w14:paraId="1C0DBD08">
        <w:trPr>
          <w:trHeight w:val="300"/>
        </w:trPr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17931A0" w14:textId="72243E7F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A.05</w:t>
            </w:r>
          </w:p>
          <w:p w:rsidR="639E6D86" w:rsidP="639E6D86" w:rsidRDefault="639E6D86" w14:paraId="06E20E61" w14:textId="6DC2213F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36F64D46" w14:textId="2DB5FF71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7F6E96BF" w14:textId="72755A91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39E6D86" w:rsidTr="44CE9DF5" w14:paraId="0D66A86E">
        <w:trPr>
          <w:trHeight w:val="300"/>
        </w:trPr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5259433A" w14:textId="1B7E0C8C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A.06</w:t>
            </w:r>
          </w:p>
        </w:tc>
        <w:tc>
          <w:tcPr>
            <w:tcW w:w="607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C5BEF62" w14:textId="127C91D5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39E6D86" w:rsidP="639E6D86" w:rsidRDefault="639E6D86" w14:paraId="47C15F8B" w14:textId="23CD02EC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5C622734" w14:textId="7FAC3F2A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39E6D86" w:rsidTr="44CE9DF5" w14:paraId="341EDE4B">
        <w:trPr>
          <w:trHeight w:val="300"/>
        </w:trPr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12386B14" w14:textId="364E0E80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A.07</w:t>
            </w:r>
          </w:p>
          <w:p w:rsidR="639E6D86" w:rsidP="639E6D86" w:rsidRDefault="639E6D86" w14:paraId="68003568" w14:textId="554773D2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3464CFA8" w14:textId="18E1F807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64D6A2A9" w14:textId="63E6EDBF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639E6D86" w:rsidTr="44CE9DF5" w14:paraId="11379B51">
        <w:trPr>
          <w:trHeight w:val="300"/>
        </w:trPr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FBFBF" w:themeFill="background1" w:themeFillShade="BF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787505F4" w14:textId="7F06BB93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39E6D86" w:rsidR="639E6D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nl-NL"/>
              </w:rPr>
              <w:t>A.08</w:t>
            </w:r>
          </w:p>
          <w:p w:rsidR="639E6D86" w:rsidP="639E6D86" w:rsidRDefault="639E6D86" w14:paraId="1ED277F9" w14:textId="0F8C2CDA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75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5BD8B41C" w14:textId="6EF61CFF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top"/>
          </w:tcPr>
          <w:p w:rsidR="639E6D86" w:rsidP="639E6D86" w:rsidRDefault="639E6D86" w14:paraId="4348AD13" w14:textId="132159E6">
            <w:pPr>
              <w:bidi w:val="0"/>
              <w:spacing w:line="27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639E6D86" w:rsidP="639E6D86" w:rsidRDefault="639E6D86" w14:paraId="43ADE845" w14:textId="6C46A94F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639E6D86" w:rsidP="639E6D86" w:rsidRDefault="639E6D86" w14:paraId="78A9DA2F" w14:textId="247B607D">
      <w:pPr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639E6D86" w:rsidRDefault="639E6D86" w14:paraId="318A9684" w14:textId="7CD8E10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1c138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44e3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e146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DCE84B"/>
    <w:rsid w:val="0173DE29"/>
    <w:rsid w:val="025ACD3F"/>
    <w:rsid w:val="032BA08A"/>
    <w:rsid w:val="0459FC51"/>
    <w:rsid w:val="04CABE95"/>
    <w:rsid w:val="050818CE"/>
    <w:rsid w:val="0532A5A2"/>
    <w:rsid w:val="0539BCFF"/>
    <w:rsid w:val="05626CB2"/>
    <w:rsid w:val="066FBC58"/>
    <w:rsid w:val="067D5A13"/>
    <w:rsid w:val="06AF8699"/>
    <w:rsid w:val="080F7F53"/>
    <w:rsid w:val="08407F53"/>
    <w:rsid w:val="08DAC15E"/>
    <w:rsid w:val="094825F4"/>
    <w:rsid w:val="09B2F113"/>
    <w:rsid w:val="0B55FA8D"/>
    <w:rsid w:val="0BD23AF4"/>
    <w:rsid w:val="0DB507E7"/>
    <w:rsid w:val="0F1BCADE"/>
    <w:rsid w:val="0F843642"/>
    <w:rsid w:val="10CE7730"/>
    <w:rsid w:val="111805D8"/>
    <w:rsid w:val="11C617E6"/>
    <w:rsid w:val="11E5209C"/>
    <w:rsid w:val="122CF0FF"/>
    <w:rsid w:val="12514044"/>
    <w:rsid w:val="13938FA4"/>
    <w:rsid w:val="13FF9A3E"/>
    <w:rsid w:val="14CB8D8F"/>
    <w:rsid w:val="1698A879"/>
    <w:rsid w:val="169E0D85"/>
    <w:rsid w:val="169E2A9C"/>
    <w:rsid w:val="181602DE"/>
    <w:rsid w:val="1839BEA7"/>
    <w:rsid w:val="199062CC"/>
    <w:rsid w:val="1A4DD3A0"/>
    <w:rsid w:val="1AD49E3D"/>
    <w:rsid w:val="1CA4D3A2"/>
    <w:rsid w:val="1E3760EB"/>
    <w:rsid w:val="1E800A3F"/>
    <w:rsid w:val="1FA56A98"/>
    <w:rsid w:val="1FFB14B5"/>
    <w:rsid w:val="2053C21F"/>
    <w:rsid w:val="20CCD3B5"/>
    <w:rsid w:val="244AC569"/>
    <w:rsid w:val="27703F23"/>
    <w:rsid w:val="27B1576F"/>
    <w:rsid w:val="2934E1C9"/>
    <w:rsid w:val="2C008F4E"/>
    <w:rsid w:val="2D016B48"/>
    <w:rsid w:val="2D07E626"/>
    <w:rsid w:val="2D115257"/>
    <w:rsid w:val="2E79A93B"/>
    <w:rsid w:val="2E7CCCA6"/>
    <w:rsid w:val="30F32828"/>
    <w:rsid w:val="32E68CE8"/>
    <w:rsid w:val="34DADD05"/>
    <w:rsid w:val="3568256D"/>
    <w:rsid w:val="35C7C4DA"/>
    <w:rsid w:val="36813E34"/>
    <w:rsid w:val="36F31C4B"/>
    <w:rsid w:val="37A4DD21"/>
    <w:rsid w:val="38137572"/>
    <w:rsid w:val="3913E2EB"/>
    <w:rsid w:val="395750EA"/>
    <w:rsid w:val="3B01340D"/>
    <w:rsid w:val="3B78A277"/>
    <w:rsid w:val="3C27053B"/>
    <w:rsid w:val="3D3D577A"/>
    <w:rsid w:val="3DAD4292"/>
    <w:rsid w:val="3E94CB44"/>
    <w:rsid w:val="4032D975"/>
    <w:rsid w:val="40F932D0"/>
    <w:rsid w:val="432854C1"/>
    <w:rsid w:val="43E4A85F"/>
    <w:rsid w:val="44CE9DF5"/>
    <w:rsid w:val="4546F825"/>
    <w:rsid w:val="4600B8B1"/>
    <w:rsid w:val="46AB7EA7"/>
    <w:rsid w:val="46CE0AA2"/>
    <w:rsid w:val="46F88C3D"/>
    <w:rsid w:val="47069FFB"/>
    <w:rsid w:val="47A5A93B"/>
    <w:rsid w:val="487C4994"/>
    <w:rsid w:val="49FC3D6F"/>
    <w:rsid w:val="4ADCE84B"/>
    <w:rsid w:val="4DCB1FDC"/>
    <w:rsid w:val="4ED5E405"/>
    <w:rsid w:val="4F19D44A"/>
    <w:rsid w:val="50E763B7"/>
    <w:rsid w:val="535E63B6"/>
    <w:rsid w:val="53EFDD1C"/>
    <w:rsid w:val="5563F808"/>
    <w:rsid w:val="5607E0F3"/>
    <w:rsid w:val="57B40845"/>
    <w:rsid w:val="58673EE8"/>
    <w:rsid w:val="5878A067"/>
    <w:rsid w:val="590FB583"/>
    <w:rsid w:val="5955036B"/>
    <w:rsid w:val="59C76FDF"/>
    <w:rsid w:val="59CFE71F"/>
    <w:rsid w:val="59F34267"/>
    <w:rsid w:val="5A0D7C23"/>
    <w:rsid w:val="5A0D7C23"/>
    <w:rsid w:val="5C096D7A"/>
    <w:rsid w:val="5CA9891E"/>
    <w:rsid w:val="5E119DD4"/>
    <w:rsid w:val="5FB5584E"/>
    <w:rsid w:val="5FE2EF8E"/>
    <w:rsid w:val="614C241F"/>
    <w:rsid w:val="63598D48"/>
    <w:rsid w:val="639E6D86"/>
    <w:rsid w:val="63FDBD5D"/>
    <w:rsid w:val="64239FEC"/>
    <w:rsid w:val="658B2B1E"/>
    <w:rsid w:val="68546588"/>
    <w:rsid w:val="6A325739"/>
    <w:rsid w:val="6C657B63"/>
    <w:rsid w:val="6C896B92"/>
    <w:rsid w:val="6D68B236"/>
    <w:rsid w:val="6D6CCB71"/>
    <w:rsid w:val="6DA09CD1"/>
    <w:rsid w:val="6E0E7A23"/>
    <w:rsid w:val="6F40FE3E"/>
    <w:rsid w:val="6FD28A34"/>
    <w:rsid w:val="7080058B"/>
    <w:rsid w:val="7096A8B0"/>
    <w:rsid w:val="714F902B"/>
    <w:rsid w:val="7234CCEA"/>
    <w:rsid w:val="725DFE77"/>
    <w:rsid w:val="72E70355"/>
    <w:rsid w:val="774B0799"/>
    <w:rsid w:val="780855CE"/>
    <w:rsid w:val="791AAF1A"/>
    <w:rsid w:val="7A5B2678"/>
    <w:rsid w:val="7AB23B81"/>
    <w:rsid w:val="7C2F8268"/>
    <w:rsid w:val="7CE8788D"/>
    <w:rsid w:val="7D0BFAD8"/>
    <w:rsid w:val="7D159191"/>
    <w:rsid w:val="7EE4F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E84B"/>
  <w15:chartTrackingRefBased/>
  <w15:docId w15:val="{613EF446-83FF-4779-9EC3-38EB958720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639E6D86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0B55FA8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411487341" /><Relationship Type="http://schemas.openxmlformats.org/officeDocument/2006/relationships/numbering" Target="numbering.xml" Id="Re32b38bfe5ec4bf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814F7FA6EA949B9F32CA9BE0B269B" ma:contentTypeVersion="6" ma:contentTypeDescription="Een nieuw document maken." ma:contentTypeScope="" ma:versionID="656786284e4517793d85ae9f4820d112">
  <xsd:schema xmlns:xsd="http://www.w3.org/2001/XMLSchema" xmlns:xs="http://www.w3.org/2001/XMLSchema" xmlns:p="http://schemas.microsoft.com/office/2006/metadata/properties" xmlns:ns2="41c3fd30-d5cc-4053-9c3a-d52307b99085" xmlns:ns3="470e841b-5cd5-4b06-8b48-f5af5ce8e7dd" targetNamespace="http://schemas.microsoft.com/office/2006/metadata/properties" ma:root="true" ma:fieldsID="1665bc2c81986f1046cfa6d81c6c5cd8" ns2:_="" ns3:_="">
    <xsd:import namespace="41c3fd30-d5cc-4053-9c3a-d52307b99085"/>
    <xsd:import namespace="470e841b-5cd5-4b06-8b48-f5af5ce8e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fd30-d5cc-4053-9c3a-d52307b99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841b-5cd5-4b06-8b48-f5af5ce8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D08CF-0FB1-4EDE-9B85-B881F403315C}"/>
</file>

<file path=customXml/itemProps2.xml><?xml version="1.0" encoding="utf-8"?>
<ds:datastoreItem xmlns:ds="http://schemas.openxmlformats.org/officeDocument/2006/customXml" ds:itemID="{16F7856D-55CC-4283-948D-02A3875FA8FC}"/>
</file>

<file path=customXml/itemProps3.xml><?xml version="1.0" encoding="utf-8"?>
<ds:datastoreItem xmlns:ds="http://schemas.openxmlformats.org/officeDocument/2006/customXml" ds:itemID="{6F1084F0-208B-4816-A132-3079BE46AD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Vivienne Boek</dc:creator>
  <keywords/>
  <dc:description/>
  <dcterms:created xsi:type="dcterms:W3CDTF">2025-08-20T11:41:11.0000000Z</dcterms:created>
  <dcterms:modified xsi:type="dcterms:W3CDTF">2025-09-11T10:12:46.5575606Z</dcterms:modified>
  <lastModifiedBy>Vivienne Boek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0x0101004E4814F7FA6EA949B9F32CA9BE0B269B</vt:lpwstr>
  </property>
</Properties>
</file>